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</w:rPr>
      </w:pPr>
      <w:r>
        <w:rPr>
          <w:rFonts w:hint="eastAsia"/>
          <w:b/>
          <w:bCs/>
        </w:rPr>
        <w:t>机密★启用前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四川省2017年1月高等教育自学考试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 xml:space="preserve">种子学  </w:t>
      </w:r>
      <w:r>
        <w:rPr>
          <w:rFonts w:hint="eastAsia"/>
          <w:b/>
          <w:bCs/>
          <w:sz w:val="30"/>
          <w:szCs w:val="30"/>
          <w:lang w:val="en-US" w:eastAsia="zh-CN"/>
        </w:rPr>
        <w:t xml:space="preserve">  </w:t>
      </w:r>
      <w:r>
        <w:rPr>
          <w:rFonts w:hint="eastAsia"/>
          <w:b/>
          <w:bCs/>
          <w:sz w:val="30"/>
          <w:szCs w:val="30"/>
        </w:rPr>
        <w:t>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（课程代码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02679）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本试卷分为两部分，满分100分，考试时间150分钟。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第一部分为选择题，1页至2页，共2页。应考者必须按试题顺序在“答题卡”上按要求填涂，</w:t>
      </w:r>
      <w:r>
        <w:rPr>
          <w:rFonts w:hint="eastAsia" w:eastAsiaTheme="minorEastAsia"/>
          <w:b/>
          <w:bCs/>
          <w:sz w:val="24"/>
          <w:szCs w:val="24"/>
          <w:em w:val="dot"/>
        </w:rPr>
        <w:t>答在试卷上无效</w:t>
      </w:r>
      <w:r>
        <w:rPr>
          <w:rFonts w:hint="eastAsia"/>
          <w:b/>
          <w:bCs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第二部分为非选择题，3页至4页，共2页。应考者必须按试题顺序在“答题卡”上作答，</w:t>
      </w:r>
      <w:r>
        <w:rPr>
          <w:rFonts w:hint="eastAsia" w:eastAsiaTheme="minorEastAsia"/>
          <w:b/>
          <w:bCs/>
          <w:sz w:val="24"/>
          <w:szCs w:val="24"/>
          <w:em w:val="dot"/>
        </w:rPr>
        <w:t>答在试卷上无效</w:t>
      </w:r>
      <w:r>
        <w:rPr>
          <w:rFonts w:hint="eastAsia"/>
          <w:b/>
          <w:bCs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第一部分</w:t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/>
          <w:b/>
          <w:bCs/>
          <w:sz w:val="24"/>
          <w:szCs w:val="24"/>
        </w:rPr>
        <w:t>选择题（共15分）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一、单项选择题（本大题共15小题，每小题1分，共15分）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在每小题列出的四个备选项中只有一个是符合题目要求的，请将其选出并将“答题卡”的相应代码涂黑。错涂、多涂或未涂均无分。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1．农业生产上使用的向日葵种子是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A．坚果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B．颖果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C．真种子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D．瘦果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2．被子植物中最常见的胚乳发育方式是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A．内胚乳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B．细胞型胚乳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C．核型胚乳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D．沼生目型胚乳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3．根据种子的形态特点，水稻种子和大麦种子属于下列哪一类？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A．包括果实及其外部的附属物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B．包括果实的全部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C．包括种子及果实的一部分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D．包括种子全部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4．种子的临界水分因作物种类而不同，一般油质种子的临界水分是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A．6%～7%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B．9%～10%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C.  11%～12%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D．12%～13%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5．新收获的已经成熟的种子，虽然给予适宜的发茅条件，种子仍不能萌发的现象，称为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A．原初休眠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B．二次休眠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C．强迫休眠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D．次生休眠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6．能延长种子休眠，抑制种子萌发的植物激素是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A．生长素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B．脱落酸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C．细胞激动素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D．赤霉素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7．根据Ewart提出的种子寿命划分方法，花生种子属于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A．长命种子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B．中等种子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C．中命种子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D．短命种子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8．一批种子中活种子占种子总数的百分率称为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A．种子活力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B．种子生命力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C．种子生活力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D．种子发芽力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9．大豆种子发芽时的最低需水量为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A．26.0%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B．39.8%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C．60.0%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D．126.0%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10．根据种子的化学成分的差异，粉质种子可采用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A．相对较高的温度干燥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B．高温快速干燥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C．持续高温干燥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D．低温慢速干燥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11．我国目前执行的种子质量分级体系中采用的种子质量定级指标是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A．种子净度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B．种子水分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C．发芽率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D．品种纯度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12．在进行种子扦样时，袋装中小粒种子的扦取应选用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A．单管扦样器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B．双管扦样器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C．管式扦样器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D．长柄短筒圆锥形扦样器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13．根据农作物种子检验规程中的发芽试验技术规定，水稻种子的标准发芽温度（恒温）是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A．20℃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B．25℃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C．30℃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D．32℃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14．用红墨水染色法测定种子生活力时，种胚部位染色较深的是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A．活种子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B．死种子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C．活力差的种子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D．废种子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15．田间检验和小区种植检验所依据的、较准确的品种纯度测走方法是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A．籽粒形态测定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B．幼苗形态测定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C．植株形态测定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D．细胞形态测定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第二部分</w:t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/>
          <w:b/>
          <w:bCs/>
          <w:sz w:val="24"/>
          <w:szCs w:val="24"/>
        </w:rPr>
        <w:t>非选择题（共85分）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二、填空题（本大题共15空，每空1分，共15分）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请在“答题卡”的试题序号后填上正确答案，错填、不填均无分。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</w:rPr>
        <w:t>种子发育中的异常现象有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/>
          <w:sz w:val="24"/>
          <w:szCs w:val="24"/>
          <w:u w:val="none"/>
          <w:lang w:val="en-US" w:eastAsia="zh-CN"/>
        </w:rPr>
        <w:t>、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/>
          <w:sz w:val="24"/>
          <w:szCs w:val="24"/>
          <w:u w:val="none"/>
          <w:lang w:val="en-US" w:eastAsia="zh-CN"/>
        </w:rPr>
        <w:t>、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/>
          <w:sz w:val="24"/>
          <w:szCs w:val="24"/>
          <w:u w:val="none"/>
          <w:lang w:val="en-US" w:eastAsia="zh-CN"/>
        </w:rPr>
        <w:t>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jc w:val="both"/>
        <w:textAlignment w:val="auto"/>
        <w:outlineLvl w:val="9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</w:t>
      </w:r>
      <w:r>
        <w:rPr>
          <w:rFonts w:hint="eastAsia"/>
          <w:sz w:val="24"/>
          <w:szCs w:val="24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</w:rPr>
        <w:t>17.种子中的主要化学成分有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/>
          <w:sz w:val="24"/>
          <w:szCs w:val="24"/>
          <w:u w:val="none"/>
          <w:lang w:val="en-US" w:eastAsia="zh-CN"/>
        </w:rPr>
        <w:t>、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/>
          <w:sz w:val="24"/>
          <w:szCs w:val="24"/>
          <w:u w:val="none"/>
          <w:lang w:val="en-US" w:eastAsia="zh-CN"/>
        </w:rPr>
        <w:t>、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/>
          <w:sz w:val="24"/>
          <w:szCs w:val="24"/>
          <w:u w:val="none"/>
          <w:lang w:val="en-US" w:eastAsia="zh-CN"/>
        </w:rPr>
        <w:t>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jc w:val="both"/>
        <w:textAlignment w:val="auto"/>
        <w:outlineLvl w:val="9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</w:t>
      </w:r>
      <w:r>
        <w:rPr>
          <w:rFonts w:hint="eastAsia"/>
          <w:sz w:val="24"/>
          <w:szCs w:val="24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18．种子干燥的基本方法有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/>
          <w:sz w:val="24"/>
          <w:szCs w:val="24"/>
          <w:u w:val="none"/>
          <w:lang w:val="en-US" w:eastAsia="zh-CN"/>
        </w:rPr>
        <w:t>、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/>
          <w:sz w:val="24"/>
          <w:szCs w:val="24"/>
          <w:u w:val="none"/>
          <w:lang w:val="en-US" w:eastAsia="zh-CN"/>
        </w:rPr>
        <w:t>、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</w:t>
      </w:r>
      <w:r>
        <w:rPr>
          <w:rFonts w:hint="eastAsia"/>
          <w:sz w:val="24"/>
          <w:szCs w:val="24"/>
          <w:u w:val="none"/>
          <w:lang w:val="en-US" w:eastAsia="zh-CN"/>
        </w:rPr>
        <w:t>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</w:t>
      </w:r>
      <w:r>
        <w:rPr>
          <w:rFonts w:hint="eastAsia"/>
          <w:sz w:val="24"/>
          <w:szCs w:val="24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jc w:val="both"/>
        <w:textAlignment w:val="auto"/>
        <w:outlineLvl w:val="9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</w:rPr>
        <w:t>种子净度分析时将样品分为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/>
          <w:sz w:val="24"/>
          <w:szCs w:val="24"/>
          <w:u w:val="none"/>
          <w:lang w:val="en-US" w:eastAsia="zh-CN"/>
        </w:rPr>
        <w:t>、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</w:t>
      </w:r>
      <w:bookmarkStart w:id="0" w:name="_GoBack"/>
      <w:bookmarkEnd w:id="0"/>
      <w:r>
        <w:rPr>
          <w:rFonts w:hint="eastAsia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/>
          <w:sz w:val="24"/>
          <w:szCs w:val="24"/>
          <w:u w:val="none"/>
          <w:lang w:val="en-US" w:eastAsia="zh-CN"/>
        </w:rPr>
        <w:t>、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/>
          <w:sz w:val="24"/>
          <w:szCs w:val="24"/>
          <w:u w:val="none"/>
          <w:lang w:val="en-US" w:eastAsia="zh-CN"/>
        </w:rPr>
        <w:t>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</w:t>
      </w:r>
      <w:r>
        <w:rPr>
          <w:rFonts w:hint="eastAsia"/>
          <w:sz w:val="24"/>
          <w:szCs w:val="24"/>
        </w:rPr>
        <w:t>三种成分。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三、名词解释题（本大题共5小题，每小题3分，共15分）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20．自由水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21．种子寿命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22．种子净度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23．种子加工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24．种子检验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四、简答题（本大题共5小题，每小题7分，共35分）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25．简述种子休眠的原因。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26．简述种子包衣和丸化的作用。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27．简述影响种子干燥的外部因素。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28．简述扦样的原则。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29．简述种子害虫检验的方法。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五、论述题（本大题共2小题，每小题10分，共20分）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30．试根据小麦种子的贮藏特</w:t>
      </w:r>
      <w:r>
        <w:rPr>
          <w:rFonts w:hint="eastAsia"/>
          <w:sz w:val="24"/>
          <w:szCs w:val="24"/>
          <w:lang w:eastAsia="zh-CN"/>
        </w:rPr>
        <w:t>性</w:t>
      </w:r>
      <w:r>
        <w:rPr>
          <w:rFonts w:hint="eastAsia"/>
          <w:sz w:val="24"/>
          <w:szCs w:val="24"/>
        </w:rPr>
        <w:t>说明其贮藏技术要点。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31．试述休眠种子的发芽试验方法。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B89DDD"/>
    <w:multiLevelType w:val="singleLevel"/>
    <w:tmpl w:val="59B89DDD"/>
    <w:lvl w:ilvl="0" w:tentative="0">
      <w:start w:val="16"/>
      <w:numFmt w:val="decimal"/>
      <w:suff w:val="nothing"/>
      <w:lvlText w:val="%1."/>
      <w:lvlJc w:val="left"/>
    </w:lvl>
  </w:abstractNum>
  <w:abstractNum w:abstractNumId="1">
    <w:nsid w:val="59B89EDD"/>
    <w:multiLevelType w:val="singleLevel"/>
    <w:tmpl w:val="59B89EDD"/>
    <w:lvl w:ilvl="0" w:tentative="0">
      <w:start w:val="19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9800FE"/>
    <w:rsid w:val="01C82819"/>
    <w:rsid w:val="142D7727"/>
    <w:rsid w:val="1B5246B5"/>
    <w:rsid w:val="1CB47EDA"/>
    <w:rsid w:val="1F68587A"/>
    <w:rsid w:val="23A159CD"/>
    <w:rsid w:val="31E92650"/>
    <w:rsid w:val="38B331D0"/>
    <w:rsid w:val="399800FE"/>
    <w:rsid w:val="56E82A9C"/>
    <w:rsid w:val="7F0E3AD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2017-09-13T01:26:00Z</dcterms:created>
  <dc:creator>Administrator</dc:creator>
  <cp:lastModifiedBy>Administrator</cp:lastModifiedBy>
  <dcterms:modified xsi:type="dcterms:W3CDTF">2017-09-14T03:11:05Z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